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1F" w:rsidRPr="00F658B1" w:rsidRDefault="00F658B1" w:rsidP="00F658B1">
      <w:pPr>
        <w:jc w:val="center"/>
        <w:rPr>
          <w:rFonts w:ascii="Times New Roman" w:hAnsi="Times New Roman" w:cs="Times New Roman"/>
          <w:b/>
        </w:rPr>
      </w:pPr>
      <w:r w:rsidRPr="00F658B1">
        <w:rPr>
          <w:rFonts w:ascii="Times New Roman" w:hAnsi="Times New Roman" w:cs="Times New Roman"/>
          <w:b/>
        </w:rPr>
        <w:t>Перечень показаний для направления в медико-генетическую консультацию</w:t>
      </w:r>
    </w:p>
    <w:p w:rsidR="00582759" w:rsidRDefault="00582759" w:rsidP="00F658B1">
      <w:pPr>
        <w:rPr>
          <w:rFonts w:ascii="Times New Roman" w:hAnsi="Times New Roman" w:cs="Times New Roman"/>
        </w:rPr>
      </w:pPr>
    </w:p>
    <w:tbl>
      <w:tblPr>
        <w:tblStyle w:val="a3"/>
        <w:tblW w:w="10632" w:type="dxa"/>
        <w:tblInd w:w="-459" w:type="dxa"/>
        <w:tblLook w:val="04A0"/>
      </w:tblPr>
      <w:tblGrid>
        <w:gridCol w:w="4962"/>
        <w:gridCol w:w="5670"/>
      </w:tblGrid>
      <w:tr w:rsidR="00582759" w:rsidRPr="007B32C0" w:rsidTr="000C5D79">
        <w:tc>
          <w:tcPr>
            <w:tcW w:w="4962" w:type="dxa"/>
            <w:vAlign w:val="bottom"/>
          </w:tcPr>
          <w:p w:rsidR="00582759" w:rsidRPr="007B32C0" w:rsidRDefault="00582759" w:rsidP="00F65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b/>
                <w:sz w:val="24"/>
                <w:szCs w:val="24"/>
              </w:rPr>
              <w:t>Признаки заболевания</w:t>
            </w:r>
          </w:p>
        </w:tc>
        <w:tc>
          <w:tcPr>
            <w:tcW w:w="5670" w:type="dxa"/>
            <w:vAlign w:val="bottom"/>
          </w:tcPr>
          <w:p w:rsidR="00582759" w:rsidRPr="007B32C0" w:rsidRDefault="00582759" w:rsidP="00F65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b/>
                <w:sz w:val="24"/>
                <w:szCs w:val="24"/>
              </w:rPr>
              <w:t>Действия врача генетика</w:t>
            </w:r>
          </w:p>
        </w:tc>
      </w:tr>
      <w:tr w:rsidR="00582759" w:rsidRPr="007B32C0" w:rsidTr="000C5D79">
        <w:tc>
          <w:tcPr>
            <w:tcW w:w="4962" w:type="dxa"/>
          </w:tcPr>
          <w:p w:rsidR="00582759" w:rsidRPr="007B32C0" w:rsidRDefault="00582759" w:rsidP="00F6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Измененные значения показателей у новорожденного на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неонатальном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 скрининге</w:t>
            </w:r>
          </w:p>
        </w:tc>
        <w:tc>
          <w:tcPr>
            <w:tcW w:w="5670" w:type="dxa"/>
            <w:vAlign w:val="bottom"/>
          </w:tcPr>
          <w:p w:rsidR="00582759" w:rsidRPr="007B32C0" w:rsidRDefault="00582759" w:rsidP="00F6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Исключить, или подтвердить наследственную болезнь обмена веществ, обеспечить генетическое консультирование с объяснением значений повторного риска</w:t>
            </w:r>
          </w:p>
        </w:tc>
      </w:tr>
      <w:tr w:rsidR="00582759" w:rsidRPr="007B32C0" w:rsidTr="000C5D79">
        <w:tc>
          <w:tcPr>
            <w:tcW w:w="4962" w:type="dxa"/>
          </w:tcPr>
          <w:p w:rsidR="00582759" w:rsidRPr="007B32C0" w:rsidRDefault="00582759" w:rsidP="00F6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Необъяснимая внутриутробная задержка роста</w:t>
            </w:r>
          </w:p>
        </w:tc>
        <w:tc>
          <w:tcPr>
            <w:tcW w:w="5670" w:type="dxa"/>
            <w:vAlign w:val="bottom"/>
          </w:tcPr>
          <w:p w:rsidR="00582759" w:rsidRPr="007B32C0" w:rsidRDefault="00582759" w:rsidP="000C5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Исключить, или подтвердить наличие хромосомной патологии, или наследственного синдрома (напр. синдром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Рассела-Сильвера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трисомия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 18)</w:t>
            </w:r>
          </w:p>
        </w:tc>
      </w:tr>
      <w:tr w:rsidR="00582759" w:rsidRPr="007B32C0" w:rsidTr="000C5D79">
        <w:tc>
          <w:tcPr>
            <w:tcW w:w="4962" w:type="dxa"/>
            <w:vAlign w:val="center"/>
          </w:tcPr>
          <w:p w:rsidR="00582759" w:rsidRPr="007B32C0" w:rsidRDefault="00582759" w:rsidP="00F6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Признаки </w:t>
            </w:r>
            <w:proofErr w:type="spellStart"/>
            <w:r w:rsidRPr="007B32C0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дисморфологии</w:t>
            </w:r>
            <w:proofErr w:type="spellEnd"/>
            <w:r w:rsidRPr="007B32C0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, особенно, сопровождающиеся </w:t>
            </w: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задержкой развития и </w:t>
            </w:r>
            <w:r w:rsidRPr="007B32C0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умственной отсталостью</w:t>
            </w:r>
          </w:p>
        </w:tc>
        <w:tc>
          <w:tcPr>
            <w:tcW w:w="5670" w:type="dxa"/>
            <w:vAlign w:val="center"/>
          </w:tcPr>
          <w:p w:rsidR="00582759" w:rsidRPr="007B32C0" w:rsidRDefault="00582759" w:rsidP="00F6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Исключить, или подтвердить хромосомную, или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синдромную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менделирующую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 патологию</w:t>
            </w:r>
          </w:p>
        </w:tc>
      </w:tr>
      <w:tr w:rsidR="00582759" w:rsidRPr="007B32C0" w:rsidTr="000C5D79">
        <w:tc>
          <w:tcPr>
            <w:tcW w:w="4962" w:type="dxa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85pt0"/>
                <w:rFonts w:eastAsia="Courier New"/>
                <w:sz w:val="24"/>
                <w:szCs w:val="24"/>
              </w:rPr>
              <w:t>Одна, или несколько больших и/или малых аномалий</w:t>
            </w:r>
          </w:p>
        </w:tc>
        <w:tc>
          <w:tcPr>
            <w:tcW w:w="5670" w:type="dxa"/>
            <w:vAlign w:val="bottom"/>
          </w:tcPr>
          <w:p w:rsidR="00582759" w:rsidRPr="007B32C0" w:rsidRDefault="00582759" w:rsidP="00F6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85pt0"/>
                <w:rFonts w:eastAsia="Courier New"/>
                <w:sz w:val="24"/>
                <w:szCs w:val="24"/>
              </w:rPr>
              <w:t>Исключить, или подтвердить хромосомные болезни, или синдромы, провести медико-генетическое консультирование</w:t>
            </w:r>
          </w:p>
        </w:tc>
      </w:tr>
      <w:tr w:rsidR="00582759" w:rsidRPr="007B32C0" w:rsidTr="000C5D79">
        <w:tc>
          <w:tcPr>
            <w:tcW w:w="4962" w:type="dxa"/>
            <w:vAlign w:val="bottom"/>
          </w:tcPr>
          <w:p w:rsidR="00582759" w:rsidRPr="007B32C0" w:rsidRDefault="00582759" w:rsidP="00F6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Симптомы метаболических заболеваний, такие как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некупируемые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 судороги,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гепатоспленомегалия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, ацидоз, рвота,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персистирующая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 гипогликемия, регресс в развитии, необычный запах</w:t>
            </w:r>
          </w:p>
        </w:tc>
        <w:tc>
          <w:tcPr>
            <w:tcW w:w="5670" w:type="dxa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85pt0"/>
                <w:rFonts w:eastAsia="Courier New"/>
                <w:sz w:val="24"/>
                <w:szCs w:val="24"/>
              </w:rPr>
              <w:t>Исключить, или подтвердить диагноз наследственной болезни обмена, назначить лечение, проконсультировать</w:t>
            </w:r>
          </w:p>
        </w:tc>
      </w:tr>
      <w:tr w:rsidR="00582759" w:rsidRPr="007B32C0" w:rsidTr="000C5D79">
        <w:tc>
          <w:tcPr>
            <w:tcW w:w="4962" w:type="dxa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Изменения МРТ мозга, как при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лейкодистрофии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,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перивентрикулярные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кальцификаты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>, пороки развития мозга</w:t>
            </w:r>
          </w:p>
        </w:tc>
        <w:tc>
          <w:tcPr>
            <w:tcW w:w="5670" w:type="dxa"/>
            <w:vAlign w:val="bottom"/>
          </w:tcPr>
          <w:p w:rsidR="00582759" w:rsidRPr="007B32C0" w:rsidRDefault="00582759" w:rsidP="00F6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Исключить, или подтвердить хромосомный или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синдромный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 диагноз (например,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нейрофиброматоз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,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туберозный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 склероз), провести консультирование</w:t>
            </w:r>
          </w:p>
        </w:tc>
      </w:tr>
      <w:tr w:rsidR="00582759" w:rsidRPr="007B32C0" w:rsidTr="000C5D79">
        <w:tc>
          <w:tcPr>
            <w:tcW w:w="4962" w:type="dxa"/>
          </w:tcPr>
          <w:p w:rsidR="00582759" w:rsidRPr="007B32C0" w:rsidRDefault="00582759" w:rsidP="00F6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Необычный рост: высокий, или низкий, или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гемигипертрофия</w:t>
            </w:r>
            <w:proofErr w:type="spellEnd"/>
          </w:p>
        </w:tc>
        <w:tc>
          <w:tcPr>
            <w:tcW w:w="5670" w:type="dxa"/>
            <w:vAlign w:val="bottom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Исключить, или подтвердить хромосомные, метаболические синдромы (напр. Синдром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Сотоса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, Тернера,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Клайнфельтера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,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Марфана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,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ди</w:t>
            </w:r>
            <w:proofErr w:type="gram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с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>-</w:t>
            </w:r>
            <w:proofErr w:type="gram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хондроостеоз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 и др.)</w:t>
            </w:r>
          </w:p>
        </w:tc>
      </w:tr>
      <w:tr w:rsidR="00582759" w:rsidRPr="007B32C0" w:rsidTr="000C5D79">
        <w:tc>
          <w:tcPr>
            <w:tcW w:w="4962" w:type="dxa"/>
            <w:vAlign w:val="bottom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Признаки поражения соединительной ткани, такие как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гиперподвижность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 суставов, плохое заживление ран, или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марфаноидный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 габитус</w:t>
            </w:r>
          </w:p>
        </w:tc>
        <w:tc>
          <w:tcPr>
            <w:tcW w:w="5670" w:type="dxa"/>
            <w:vAlign w:val="bottom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Исключить, или подтвердить заболевания соединительной ткани, такие как Синдром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Элерса-Данлоса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,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Марфана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>, обсудить генетическое тестирование</w:t>
            </w:r>
          </w:p>
        </w:tc>
      </w:tr>
      <w:tr w:rsidR="00582759" w:rsidRPr="007B32C0" w:rsidTr="000C5D79">
        <w:tc>
          <w:tcPr>
            <w:tcW w:w="4962" w:type="dxa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Врожденное поражение глаз, или слепота, </w:t>
            </w:r>
            <w:proofErr w:type="gram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обусловленные</w:t>
            </w:r>
            <w:proofErr w:type="gram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микрофтальмом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, катарактой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мегалокорнеа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, пигментным ретинитом, или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колбочко-палочковой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 дистрофией</w:t>
            </w:r>
          </w:p>
        </w:tc>
        <w:tc>
          <w:tcPr>
            <w:tcW w:w="5670" w:type="dxa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85pt0"/>
                <w:rFonts w:eastAsia="Courier New"/>
                <w:sz w:val="24"/>
                <w:szCs w:val="24"/>
              </w:rPr>
              <w:t>Исключить, или подтвердить диагноз наследственной болезни глаза, провести консультирование, обсудить генетическое тестирование</w:t>
            </w:r>
          </w:p>
        </w:tc>
      </w:tr>
      <w:tr w:rsidR="00582759" w:rsidRPr="007B32C0" w:rsidTr="000C5D79">
        <w:tc>
          <w:tcPr>
            <w:tcW w:w="4962" w:type="dxa"/>
          </w:tcPr>
          <w:p w:rsidR="00582759" w:rsidRPr="007B32C0" w:rsidRDefault="00582759" w:rsidP="00F6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85pt0"/>
                <w:rFonts w:eastAsia="Courier New"/>
                <w:sz w:val="24"/>
                <w:szCs w:val="24"/>
              </w:rPr>
              <w:t>Значительная утрата слуха, глухота</w:t>
            </w:r>
          </w:p>
        </w:tc>
        <w:tc>
          <w:tcPr>
            <w:tcW w:w="5670" w:type="dxa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Исключить, или подтвердить синдромы, сопровождающиеся потерей слуха (напр. синдром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Ваарденбурга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), </w:t>
            </w:r>
            <w:proofErr w:type="spellStart"/>
            <w:r w:rsidRPr="007B32C0">
              <w:rPr>
                <w:rStyle w:val="285pt0"/>
                <w:rFonts w:eastAsia="Courier New"/>
                <w:sz w:val="24"/>
                <w:szCs w:val="24"/>
              </w:rPr>
              <w:t>несиндромные</w:t>
            </w:r>
            <w:proofErr w:type="spellEnd"/>
            <w:r w:rsidRPr="007B32C0">
              <w:rPr>
                <w:rStyle w:val="285pt0"/>
                <w:rFonts w:eastAsia="Courier New"/>
                <w:sz w:val="24"/>
                <w:szCs w:val="24"/>
              </w:rPr>
              <w:t xml:space="preserve"> формы тугоухости</w:t>
            </w:r>
          </w:p>
        </w:tc>
      </w:tr>
      <w:tr w:rsidR="00582759" w:rsidRPr="007B32C0" w:rsidTr="000C5D79">
        <w:tc>
          <w:tcPr>
            <w:tcW w:w="4962" w:type="dxa"/>
          </w:tcPr>
          <w:p w:rsidR="00582759" w:rsidRPr="007B32C0" w:rsidRDefault="00582759" w:rsidP="00F6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Эссенциальная</w:t>
            </w:r>
            <w:proofErr w:type="spellEnd"/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кардиомиопатия</w:t>
            </w:r>
            <w:proofErr w:type="spellEnd"/>
          </w:p>
        </w:tc>
        <w:tc>
          <w:tcPr>
            <w:tcW w:w="5670" w:type="dxa"/>
            <w:vAlign w:val="bottom"/>
          </w:tcPr>
          <w:p w:rsidR="00582759" w:rsidRPr="007B32C0" w:rsidRDefault="00582759" w:rsidP="00F6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Исключить, или подтвердить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митохондриальные</w:t>
            </w:r>
            <w:proofErr w:type="spellEnd"/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 заболевания, другие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синдромные</w:t>
            </w:r>
            <w:proofErr w:type="spellEnd"/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 и метаболические заболевания (напр. недостаточность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карнитина</w:t>
            </w:r>
            <w:proofErr w:type="spellEnd"/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, синдром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Нунан</w:t>
            </w:r>
            <w:proofErr w:type="spellEnd"/>
            <w:r w:rsidRPr="007B32C0">
              <w:rPr>
                <w:rStyle w:val="29pt1"/>
                <w:rFonts w:eastAsia="Courier New"/>
                <w:sz w:val="24"/>
                <w:szCs w:val="24"/>
              </w:rPr>
              <w:t>, некоторые формы мышечных дистрофий), провести консультирование в случае наследственной патологии</w:t>
            </w:r>
          </w:p>
        </w:tc>
      </w:tr>
      <w:tr w:rsidR="00582759" w:rsidRPr="007B32C0" w:rsidTr="000C5D79">
        <w:tc>
          <w:tcPr>
            <w:tcW w:w="4962" w:type="dxa"/>
            <w:vAlign w:val="bottom"/>
          </w:tcPr>
          <w:p w:rsidR="000C5D79" w:rsidRDefault="00582759" w:rsidP="000C5D79">
            <w:pPr>
              <w:jc w:val="both"/>
              <w:rPr>
                <w:rStyle w:val="29pt1"/>
                <w:rFonts w:eastAsia="Courier New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>Шесть или более пятен цвета кофе с молоком &gt;</w:t>
            </w:r>
            <w:r w:rsidRPr="007B32C0">
              <w:rPr>
                <w:rStyle w:val="29pt0"/>
                <w:rFonts w:eastAsia="Courier New"/>
                <w:sz w:val="24"/>
                <w:szCs w:val="24"/>
              </w:rPr>
              <w:t xml:space="preserve">0,5 </w:t>
            </w:r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см в диаметре (у детей), у взрослых </w:t>
            </w:r>
            <w:r w:rsidR="000C5D79">
              <w:rPr>
                <w:rStyle w:val="29pt1"/>
                <w:rFonts w:eastAsia="Courier New"/>
                <w:sz w:val="24"/>
                <w:szCs w:val="24"/>
              </w:rPr>
              <w:t>–</w:t>
            </w:r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 </w:t>
            </w:r>
          </w:p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>&gt;</w:t>
            </w:r>
            <w:r w:rsidRPr="007B32C0">
              <w:rPr>
                <w:rStyle w:val="29pt0"/>
                <w:rFonts w:eastAsia="Courier New"/>
                <w:sz w:val="24"/>
                <w:szCs w:val="24"/>
              </w:rPr>
              <w:t xml:space="preserve">1,5 </w:t>
            </w:r>
            <w:r w:rsidRPr="007B32C0">
              <w:rPr>
                <w:rStyle w:val="29pt1"/>
                <w:rFonts w:eastAsia="Courier New"/>
                <w:sz w:val="24"/>
                <w:szCs w:val="24"/>
              </w:rPr>
              <w:t>см</w:t>
            </w:r>
          </w:p>
        </w:tc>
        <w:tc>
          <w:tcPr>
            <w:tcW w:w="5670" w:type="dxa"/>
            <w:vAlign w:val="bottom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Исключить, или подтвердить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нейрофиброматоз</w:t>
            </w:r>
            <w:proofErr w:type="spellEnd"/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 I типа, провести консультирование, обсудить генетическое тестирование</w:t>
            </w:r>
          </w:p>
        </w:tc>
      </w:tr>
      <w:tr w:rsidR="00582759" w:rsidRPr="007B32C0" w:rsidTr="000C5D79">
        <w:tc>
          <w:tcPr>
            <w:tcW w:w="4962" w:type="dxa"/>
            <w:vAlign w:val="bottom"/>
          </w:tcPr>
          <w:p w:rsidR="00582759" w:rsidRPr="007B32C0" w:rsidRDefault="00582759" w:rsidP="00F6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Двусторонние, или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мультифокальные</w:t>
            </w:r>
            <w:proofErr w:type="spellEnd"/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 злокачественные опухоли, такие как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ретинобластома</w:t>
            </w:r>
            <w:proofErr w:type="spellEnd"/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, или опухоль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Вилмса</w:t>
            </w:r>
            <w:proofErr w:type="spellEnd"/>
          </w:p>
        </w:tc>
        <w:tc>
          <w:tcPr>
            <w:tcW w:w="5670" w:type="dxa"/>
            <w:vAlign w:val="bottom"/>
          </w:tcPr>
          <w:p w:rsidR="00582759" w:rsidRPr="007B32C0" w:rsidRDefault="00582759" w:rsidP="00F6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>Исключить, или подтвердить другие раковые синдромы, провести медико-генетическое консультирование</w:t>
            </w:r>
          </w:p>
        </w:tc>
      </w:tr>
      <w:tr w:rsidR="00582759" w:rsidRPr="007B32C0" w:rsidTr="000C5D79">
        <w:tc>
          <w:tcPr>
            <w:tcW w:w="4962" w:type="dxa"/>
            <w:vAlign w:val="bottom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Проблемы со свертыванием крови, такие как гемофилия,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тромбофилия</w:t>
            </w:r>
            <w:proofErr w:type="spellEnd"/>
          </w:p>
        </w:tc>
        <w:tc>
          <w:tcPr>
            <w:tcW w:w="5670" w:type="dxa"/>
            <w:vAlign w:val="bottom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Провести медико-генетическое консультирование, обсудить возможность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генотипирования</w:t>
            </w:r>
            <w:proofErr w:type="spellEnd"/>
          </w:p>
        </w:tc>
      </w:tr>
      <w:tr w:rsidR="00582759" w:rsidRPr="007B32C0" w:rsidTr="000C5D79">
        <w:tc>
          <w:tcPr>
            <w:tcW w:w="4962" w:type="dxa"/>
            <w:vAlign w:val="bottom"/>
          </w:tcPr>
          <w:p w:rsidR="00582759" w:rsidRPr="007B32C0" w:rsidRDefault="00582759" w:rsidP="00F6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lastRenderedPageBreak/>
              <w:t>Недифференцированная умственная отсталость и/или нарушение развития</w:t>
            </w:r>
          </w:p>
        </w:tc>
        <w:tc>
          <w:tcPr>
            <w:tcW w:w="5670" w:type="dxa"/>
            <w:vAlign w:val="bottom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>Исключить, или подтвердить хромосомные синдромы, или метаболические заболевания</w:t>
            </w:r>
          </w:p>
        </w:tc>
      </w:tr>
      <w:tr w:rsidR="00582759" w:rsidRPr="007B32C0" w:rsidTr="000C5D79">
        <w:tc>
          <w:tcPr>
            <w:tcW w:w="4962" w:type="dxa"/>
          </w:tcPr>
          <w:p w:rsidR="00582759" w:rsidRPr="007B32C0" w:rsidRDefault="00582759" w:rsidP="00F6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>Аутизм, нарушения поведения</w:t>
            </w:r>
          </w:p>
        </w:tc>
        <w:tc>
          <w:tcPr>
            <w:tcW w:w="5670" w:type="dxa"/>
            <w:vAlign w:val="bottom"/>
          </w:tcPr>
          <w:p w:rsidR="00582759" w:rsidRPr="007B32C0" w:rsidRDefault="00582759" w:rsidP="00F6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Исключить, или подтвердить хромосомные болезни и/или синдромы, такие как </w:t>
            </w:r>
            <w:proofErr w:type="spellStart"/>
            <w:r w:rsidR="00F658B1">
              <w:rPr>
                <w:rStyle w:val="29pt1"/>
                <w:rFonts w:eastAsia="Courier New"/>
                <w:sz w:val="24"/>
                <w:szCs w:val="24"/>
                <w:lang w:val="en-US"/>
              </w:rPr>
              <w:t>fra</w:t>
            </w:r>
            <w:proofErr w:type="spellEnd"/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-Х, синдромы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Энжельмена</w:t>
            </w:r>
            <w:proofErr w:type="spellEnd"/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,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Ретта</w:t>
            </w:r>
            <w:proofErr w:type="spellEnd"/>
          </w:p>
        </w:tc>
      </w:tr>
      <w:tr w:rsidR="00582759" w:rsidRPr="007B32C0" w:rsidTr="000C5D79">
        <w:tc>
          <w:tcPr>
            <w:tcW w:w="4962" w:type="dxa"/>
            <w:vAlign w:val="bottom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Прогрессирующая мышечная слабость, которая может быть обусловлена наследственными мышечными дистрофиями, спинальной мышечной атрофией, или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миотонической</w:t>
            </w:r>
            <w:proofErr w:type="spellEnd"/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 дистрофией</w:t>
            </w:r>
          </w:p>
        </w:tc>
        <w:tc>
          <w:tcPr>
            <w:tcW w:w="5670" w:type="dxa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>Исключить, или подтвердить предполагаемый диагноз с использованием генетического тестирования, провести консультирование</w:t>
            </w:r>
          </w:p>
        </w:tc>
      </w:tr>
      <w:tr w:rsidR="00582759" w:rsidRPr="007B32C0" w:rsidTr="000C5D79">
        <w:tc>
          <w:tcPr>
            <w:tcW w:w="4962" w:type="dxa"/>
            <w:vAlign w:val="bottom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 xml:space="preserve">Периферические </w:t>
            </w:r>
            <w:proofErr w:type="spellStart"/>
            <w:r w:rsidRPr="007B32C0">
              <w:rPr>
                <w:rStyle w:val="29pt1"/>
                <w:rFonts w:eastAsia="Courier New"/>
                <w:sz w:val="24"/>
                <w:szCs w:val="24"/>
              </w:rPr>
              <w:t>нейропатии</w:t>
            </w:r>
            <w:proofErr w:type="spellEnd"/>
            <w:r w:rsidRPr="007B32C0">
              <w:rPr>
                <w:rStyle w:val="29pt1"/>
                <w:rFonts w:eastAsia="Courier New"/>
                <w:sz w:val="24"/>
                <w:szCs w:val="24"/>
              </w:rPr>
              <w:t>, необъясненные миопатии, прогрессирующая атаксия, или другие прогрессирующие неврологические заболевания</w:t>
            </w:r>
          </w:p>
        </w:tc>
        <w:tc>
          <w:tcPr>
            <w:tcW w:w="5670" w:type="dxa"/>
          </w:tcPr>
          <w:p w:rsidR="00582759" w:rsidRPr="007B32C0" w:rsidRDefault="00582759" w:rsidP="000C5D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9pt1"/>
                <w:rFonts w:eastAsia="Courier New"/>
                <w:sz w:val="24"/>
                <w:szCs w:val="24"/>
              </w:rPr>
              <w:t>Поставить генетический диагноз, при необходимости предложить генетическое тестирование, провести консультирование</w:t>
            </w:r>
          </w:p>
        </w:tc>
      </w:tr>
      <w:tr w:rsidR="00582759" w:rsidRPr="007B32C0" w:rsidTr="000C5D79">
        <w:tc>
          <w:tcPr>
            <w:tcW w:w="4962" w:type="dxa"/>
          </w:tcPr>
          <w:p w:rsidR="00582759" w:rsidRPr="007B32C0" w:rsidRDefault="00582759" w:rsidP="00F6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Нарушение полового созревания</w:t>
            </w:r>
          </w:p>
        </w:tc>
        <w:tc>
          <w:tcPr>
            <w:tcW w:w="5670" w:type="dxa"/>
            <w:vAlign w:val="bottom"/>
          </w:tcPr>
          <w:p w:rsidR="00582759" w:rsidRPr="007B32C0" w:rsidRDefault="00582759" w:rsidP="000C5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Исключить, или подтвердить хромосомную патологию,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интерсексульное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 развитие, или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синдромный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 диагноз (на</w:t>
            </w:r>
            <w:r w:rsidR="00F658B1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п</w:t>
            </w: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р</w:t>
            </w:r>
            <w:r w:rsidR="00F658B1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.</w:t>
            </w: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 нечувствительность к андрогенам, синдром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Клайнфельтера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)</w:t>
            </w:r>
          </w:p>
        </w:tc>
      </w:tr>
      <w:tr w:rsidR="00582759" w:rsidRPr="007B32C0" w:rsidTr="000C5D79">
        <w:tc>
          <w:tcPr>
            <w:tcW w:w="4962" w:type="dxa"/>
          </w:tcPr>
          <w:p w:rsidR="00582759" w:rsidRPr="007B32C0" w:rsidRDefault="00582759" w:rsidP="00F6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Повторное</w:t>
            </w:r>
            <w:proofErr w:type="gram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невынашивание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 беременности</w:t>
            </w:r>
          </w:p>
        </w:tc>
        <w:tc>
          <w:tcPr>
            <w:tcW w:w="5670" w:type="dxa"/>
            <w:vAlign w:val="bottom"/>
          </w:tcPr>
          <w:p w:rsidR="00582759" w:rsidRPr="007B32C0" w:rsidRDefault="00582759" w:rsidP="00F6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Исключить, или подтвердить наличие хромосомных перестроек, таких как сбалансированные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транслокации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, или инверсии</w:t>
            </w:r>
          </w:p>
        </w:tc>
      </w:tr>
      <w:tr w:rsidR="00582759" w:rsidRPr="007B32C0" w:rsidTr="000C5D79">
        <w:tc>
          <w:tcPr>
            <w:tcW w:w="4962" w:type="dxa"/>
          </w:tcPr>
          <w:p w:rsidR="00582759" w:rsidRPr="007B32C0" w:rsidRDefault="00582759" w:rsidP="00F6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Рак, ассоциирующий с мутациями в известных генах: рак молочной железы, яичников,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колоректальный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, семейное накопление рака</w:t>
            </w:r>
          </w:p>
        </w:tc>
        <w:tc>
          <w:tcPr>
            <w:tcW w:w="5670" w:type="dxa"/>
            <w:vAlign w:val="bottom"/>
          </w:tcPr>
          <w:p w:rsidR="00582759" w:rsidRPr="007B32C0" w:rsidRDefault="00582759" w:rsidP="004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Исключить, или подтвердить наличие мутаций в соответствующих генах, таких как В</w:t>
            </w:r>
            <w:r w:rsidR="00F658B1">
              <w:rPr>
                <w:rStyle w:val="20"/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R</w:t>
            </w: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СА1, 2, или диагнозов, таких как МЕХ</w:t>
            </w:r>
            <w:proofErr w:type="gram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2</w:t>
            </w:r>
            <w:proofErr w:type="gram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Хиппеля-Линдау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 и др., предложить генетическое тестирование, в т.ч.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пресимптоматическое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, провести консультирование</w:t>
            </w:r>
          </w:p>
        </w:tc>
      </w:tr>
      <w:tr w:rsidR="00582759" w:rsidRPr="007B32C0" w:rsidTr="000C5D79">
        <w:tc>
          <w:tcPr>
            <w:tcW w:w="4962" w:type="dxa"/>
            <w:vAlign w:val="bottom"/>
          </w:tcPr>
          <w:p w:rsidR="00582759" w:rsidRPr="007B32C0" w:rsidRDefault="00582759" w:rsidP="0045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Сердечно-сосудистые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 проблемы, связанные с генетическими факторами, такие как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кардиомиопатии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, удлинение интервала </w:t>
            </w:r>
            <w:proofErr w:type="gramStart"/>
            <w:r w:rsidR="00F658B1">
              <w:rPr>
                <w:rStyle w:val="20"/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Q</w:t>
            </w:r>
            <w:proofErr w:type="gram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Т,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гиперлипидемии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5670" w:type="dxa"/>
            <w:vAlign w:val="bottom"/>
          </w:tcPr>
          <w:p w:rsidR="00582759" w:rsidRPr="007B32C0" w:rsidRDefault="00582759" w:rsidP="000C5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Обсудить возможность генетиче</w:t>
            </w: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softHyphen/>
              <w:t>ского тестирования мутаций в соответствующих генах, проведи медико-генетическое консультирование.</w:t>
            </w:r>
          </w:p>
        </w:tc>
      </w:tr>
      <w:tr w:rsidR="00582759" w:rsidRPr="007B32C0" w:rsidTr="000C5D79">
        <w:tc>
          <w:tcPr>
            <w:tcW w:w="4962" w:type="dxa"/>
          </w:tcPr>
          <w:p w:rsidR="00582759" w:rsidRPr="007B32C0" w:rsidRDefault="00582759" w:rsidP="00F6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Внезапная смерть у близких родственников</w:t>
            </w:r>
          </w:p>
        </w:tc>
        <w:tc>
          <w:tcPr>
            <w:tcW w:w="5670" w:type="dxa"/>
            <w:vAlign w:val="center"/>
          </w:tcPr>
          <w:p w:rsidR="00582759" w:rsidRPr="007B32C0" w:rsidRDefault="00582759" w:rsidP="00F6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Исключить, или подтвердить мутации в генах, вызывающих удлине</w:t>
            </w: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softHyphen/>
              <w:t xml:space="preserve">ние интервала </w:t>
            </w:r>
            <w:proofErr w:type="gramStart"/>
            <w:r w:rsidR="00F658B1">
              <w:rPr>
                <w:rStyle w:val="20"/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Q</w:t>
            </w:r>
            <w:proofErr w:type="gram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Т, синдром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Марфана</w:t>
            </w:r>
            <w:proofErr w:type="spellEnd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 xml:space="preserve"> и другие наследственные </w:t>
            </w:r>
            <w:proofErr w:type="spellStart"/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t>карди</w:t>
            </w:r>
            <w:r w:rsidRPr="007B32C0">
              <w:rPr>
                <w:rStyle w:val="20"/>
                <w:rFonts w:ascii="Times New Roman" w:eastAsia="Courier New" w:hAnsi="Times New Roman" w:cs="Times New Roman"/>
                <w:sz w:val="24"/>
                <w:szCs w:val="24"/>
              </w:rPr>
              <w:softHyphen/>
              <w:t>омиопатии</w:t>
            </w:r>
            <w:proofErr w:type="spellEnd"/>
          </w:p>
        </w:tc>
      </w:tr>
    </w:tbl>
    <w:p w:rsidR="00582759" w:rsidRPr="007B32C0" w:rsidRDefault="00582759" w:rsidP="00F658B1">
      <w:pPr>
        <w:rPr>
          <w:rFonts w:ascii="Times New Roman" w:hAnsi="Times New Roman" w:cs="Times New Roman"/>
        </w:rPr>
      </w:pPr>
    </w:p>
    <w:sectPr w:rsidR="00582759" w:rsidRPr="007B32C0" w:rsidSect="000C5D79">
      <w:pgSz w:w="11906" w:h="16838"/>
      <w:pgMar w:top="964" w:right="567" w:bottom="107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13068"/>
    <w:rsid w:val="000C5D79"/>
    <w:rsid w:val="0010766E"/>
    <w:rsid w:val="003D1784"/>
    <w:rsid w:val="004060E0"/>
    <w:rsid w:val="00457433"/>
    <w:rsid w:val="00582759"/>
    <w:rsid w:val="00633C1F"/>
    <w:rsid w:val="007B32C0"/>
    <w:rsid w:val="009234E4"/>
    <w:rsid w:val="00DE683D"/>
    <w:rsid w:val="00F13068"/>
    <w:rsid w:val="00F65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30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F1306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F13068"/>
    <w:rPr>
      <w:color w:val="000000"/>
      <w:spacing w:val="0"/>
      <w:w w:val="100"/>
      <w:position w:val="0"/>
      <w:lang w:val="ru-RU" w:eastAsia="ru-RU" w:bidi="ru-RU"/>
    </w:rPr>
  </w:style>
  <w:style w:type="table" w:styleId="a3">
    <w:name w:val="Table Grid"/>
    <w:basedOn w:val="a1"/>
    <w:uiPriority w:val="59"/>
    <w:rsid w:val="00F13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5pt">
    <w:name w:val="Основной текст (2) + 8;5 pt;Полужирный"/>
    <w:basedOn w:val="2"/>
    <w:rsid w:val="003D17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85pt0">
    <w:name w:val="Основной текст (2) + 8;5 pt"/>
    <w:basedOn w:val="2"/>
    <w:rsid w:val="003D1784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9pt">
    <w:name w:val="Основной текст (2) + 9 pt;Курсив"/>
    <w:basedOn w:val="2"/>
    <w:rsid w:val="007B32C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0">
    <w:name w:val="Основной текст (2) + 9 pt;Полужирный"/>
    <w:basedOn w:val="2"/>
    <w:rsid w:val="007B32C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1">
    <w:name w:val="Основной текст (2) + 9 pt"/>
    <w:basedOn w:val="2"/>
    <w:rsid w:val="007B32C0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anikonov</dc:creator>
  <cp:lastModifiedBy>anikonov</cp:lastModifiedBy>
  <cp:revision>4</cp:revision>
  <dcterms:created xsi:type="dcterms:W3CDTF">2026-04-21T04:01:00Z</dcterms:created>
  <dcterms:modified xsi:type="dcterms:W3CDTF">2026-04-22T03:25:00Z</dcterms:modified>
</cp:coreProperties>
</file>